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FE161F">
      <w:pPr>
        <w:pStyle w:val="5"/>
        <w:keepNext w:val="0"/>
        <w:keepLines w:val="0"/>
        <w:widowControl w:val="0"/>
        <w:suppressLineNumbers w:val="0"/>
        <w:autoSpaceDE w:val="0"/>
        <w:autoSpaceDN w:val="0"/>
        <w:adjustRightInd w:val="0"/>
        <w:spacing w:line="600" w:lineRule="exact"/>
        <w:jc w:val="both"/>
        <w:rPr>
          <w:rFonts w:hint="default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default" w:ascii="黑体" w:hAnsi="宋体" w:eastAsia="黑体" w:cs="黑体"/>
          <w:b w:val="0"/>
          <w:bCs w:val="0"/>
          <w:color w:val="000000"/>
          <w:sz w:val="32"/>
          <w:szCs w:val="32"/>
          <w:highlight w:val="none"/>
        </w:rPr>
        <w:t>附件1-4：</w:t>
      </w:r>
    </w:p>
    <w:p w14:paraId="47161C9E">
      <w:pPr>
        <w:keepNext w:val="0"/>
        <w:keepLines w:val="0"/>
        <w:widowControl w:val="0"/>
        <w:suppressLineNumbers w:val="0"/>
        <w:spacing w:before="223" w:beforeAutospacing="0" w:after="0" w:afterAutospacing="0" w:line="600" w:lineRule="exact"/>
        <w:ind w:left="2870" w:right="0"/>
        <w:jc w:val="both"/>
        <w:rPr>
          <w:rFonts w:hint="default" w:ascii="仿宋" w:hAnsi="仿宋" w:eastAsia="仿宋" w:cs="仿宋"/>
          <w:kern w:val="2"/>
          <w:sz w:val="43"/>
          <w:szCs w:val="43"/>
          <w:highlight w:val="none"/>
        </w:rPr>
      </w:pPr>
      <w:r>
        <w:rPr>
          <w:rFonts w:hint="default" w:ascii="仿宋" w:hAnsi="仿宋" w:eastAsia="仿宋" w:cs="仿宋"/>
          <w:spacing w:val="9"/>
          <w:kern w:val="2"/>
          <w:position w:val="3"/>
          <w:sz w:val="43"/>
          <w:szCs w:val="43"/>
          <w:highlight w:val="none"/>
          <w:lang w:val="en-US" w:eastAsia="zh-CN" w:bidi="ar"/>
        </w:rPr>
        <w:t>评审承诺书</w:t>
      </w:r>
    </w:p>
    <w:p w14:paraId="18DC1343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both"/>
        <w:rPr>
          <w:rFonts w:hint="default" w:ascii="仿宋" w:hAnsi="仿宋" w:eastAsia="仿宋" w:cs="仿宋"/>
          <w:kern w:val="2"/>
          <w:sz w:val="21"/>
          <w:szCs w:val="21"/>
          <w:highlight w:val="none"/>
        </w:rPr>
      </w:pPr>
      <w:r>
        <w:rPr>
          <w:rFonts w:hint="default" w:ascii="仿宋" w:hAnsi="仿宋" w:eastAsia="仿宋" w:cs="仿宋"/>
          <w:kern w:val="2"/>
          <w:sz w:val="21"/>
          <w:szCs w:val="21"/>
          <w:highlight w:val="none"/>
          <w:lang w:val="en-US" w:eastAsia="zh-CN" w:bidi="ar"/>
        </w:rPr>
        <w:t xml:space="preserve"> </w:t>
      </w:r>
    </w:p>
    <w:p w14:paraId="1DD62EAA">
      <w:pPr>
        <w:pStyle w:val="2"/>
        <w:keepNext w:val="0"/>
        <w:keepLines w:val="0"/>
        <w:widowControl w:val="0"/>
        <w:suppressLineNumbers w:val="0"/>
        <w:spacing w:before="78" w:beforeAutospacing="0" w:after="100" w:afterAutospacing="1" w:line="600" w:lineRule="exact"/>
        <w:ind w:left="3" w:right="0" w:firstLine="480"/>
        <w:rPr>
          <w:rFonts w:hint="default" w:ascii="仿宋" w:hAnsi="仿宋" w:eastAsia="仿宋" w:cs="仿宋"/>
          <w:kern w:val="2"/>
          <w:sz w:val="24"/>
          <w:szCs w:val="24"/>
          <w:highlight w:val="none"/>
        </w:rPr>
      </w:pPr>
      <w:r>
        <w:rPr>
          <w:rFonts w:hint="default" w:ascii="仿宋" w:hAnsi="仿宋" w:eastAsia="仿宋" w:cs="仿宋"/>
          <w:spacing w:val="-2"/>
          <w:kern w:val="2"/>
          <w:sz w:val="24"/>
          <w:szCs w:val="24"/>
          <w:highlight w:val="none"/>
        </w:rPr>
        <w:t>本人作为评委，在参加内蒙古产权交易中心有限责任公司组织的</w:t>
      </w:r>
      <w:r>
        <w:rPr>
          <w:rFonts w:hint="default" w:ascii="仿宋" w:hAnsi="仿宋" w:eastAsia="仿宋" w:cs="仿宋"/>
          <w:spacing w:val="-2"/>
          <w:kern w:val="2"/>
          <w:sz w:val="24"/>
          <w:szCs w:val="24"/>
          <w:highlight w:val="none"/>
          <w:u w:val="single"/>
        </w:rPr>
        <w:t xml:space="preserve">        </w:t>
      </w:r>
      <w:r>
        <w:rPr>
          <w:rFonts w:hint="default" w:ascii="仿宋" w:hAnsi="仿宋" w:eastAsia="仿宋" w:cs="仿宋"/>
          <w:spacing w:val="-101"/>
          <w:kern w:val="2"/>
          <w:sz w:val="24"/>
          <w:szCs w:val="24"/>
          <w:highlight w:val="none"/>
        </w:rPr>
        <w:t xml:space="preserve"> </w:t>
      </w:r>
      <w:r>
        <w:rPr>
          <w:rFonts w:hint="default" w:ascii="仿宋" w:hAnsi="仿宋" w:eastAsia="仿宋" w:cs="仿宋"/>
          <w:spacing w:val="-2"/>
          <w:kern w:val="2"/>
          <w:sz w:val="24"/>
          <w:szCs w:val="24"/>
          <w:highlight w:val="none"/>
        </w:rPr>
        <w:t>项目的评审工作中，将遵循国家和自治区相关法律法规的规定，无《评标专家和评标专家库管理办法》中应当回避的情形。认真履行评审职责，本着公平、公正、科学、择优的原则，在评审过程中不受任何干扰，严格按照评审办法和评审要求进行评审，并对自己的评审意见承担责任；同时本人将严格遵守保密纪律，不私自透露评审情况；负责</w:t>
      </w:r>
      <w:r>
        <w:rPr>
          <w:rFonts w:hint="default" w:ascii="仿宋" w:hAnsi="仿宋" w:eastAsia="仿宋" w:cs="仿宋"/>
          <w:spacing w:val="-1"/>
          <w:kern w:val="2"/>
          <w:sz w:val="24"/>
          <w:szCs w:val="24"/>
          <w:highlight w:val="none"/>
        </w:rPr>
        <w:t>参与对供应商的答疑或项目的复评、复审、质疑答复、投诉处理等工作。</w:t>
      </w:r>
    </w:p>
    <w:p w14:paraId="6D830826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both"/>
        <w:rPr>
          <w:rFonts w:hint="default" w:ascii="仿宋" w:hAnsi="仿宋" w:eastAsia="仿宋" w:cs="仿宋"/>
          <w:kern w:val="2"/>
          <w:sz w:val="21"/>
          <w:szCs w:val="21"/>
          <w:highlight w:val="none"/>
        </w:rPr>
      </w:pPr>
      <w:r>
        <w:rPr>
          <w:rFonts w:hint="default" w:ascii="仿宋" w:hAnsi="仿宋" w:eastAsia="仿宋" w:cs="仿宋"/>
          <w:kern w:val="2"/>
          <w:sz w:val="21"/>
          <w:szCs w:val="21"/>
          <w:highlight w:val="none"/>
          <w:lang w:val="en-US" w:eastAsia="zh-CN" w:bidi="ar"/>
        </w:rPr>
        <w:t xml:space="preserve"> </w:t>
      </w:r>
    </w:p>
    <w:p w14:paraId="24CCC5BE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both"/>
        <w:rPr>
          <w:rFonts w:hint="default" w:ascii="仿宋" w:hAnsi="仿宋" w:eastAsia="仿宋" w:cs="仿宋"/>
          <w:kern w:val="2"/>
          <w:sz w:val="21"/>
          <w:szCs w:val="21"/>
          <w:highlight w:val="none"/>
        </w:rPr>
      </w:pPr>
      <w:r>
        <w:rPr>
          <w:rFonts w:hint="default" w:ascii="仿宋" w:hAnsi="仿宋" w:eastAsia="仿宋" w:cs="仿宋"/>
          <w:kern w:val="2"/>
          <w:sz w:val="21"/>
          <w:szCs w:val="21"/>
          <w:highlight w:val="none"/>
          <w:lang w:val="en-US" w:eastAsia="zh-CN" w:bidi="ar"/>
        </w:rPr>
        <w:t xml:space="preserve"> </w:t>
      </w:r>
    </w:p>
    <w:p w14:paraId="0091D0EE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both"/>
        <w:rPr>
          <w:rFonts w:hint="default" w:ascii="仿宋" w:hAnsi="仿宋" w:eastAsia="仿宋" w:cs="仿宋"/>
          <w:kern w:val="2"/>
          <w:sz w:val="21"/>
          <w:szCs w:val="21"/>
          <w:highlight w:val="none"/>
        </w:rPr>
      </w:pPr>
      <w:r>
        <w:rPr>
          <w:rFonts w:hint="default" w:ascii="仿宋" w:hAnsi="仿宋" w:eastAsia="仿宋" w:cs="仿宋"/>
          <w:kern w:val="2"/>
          <w:sz w:val="21"/>
          <w:szCs w:val="21"/>
          <w:highlight w:val="none"/>
          <w:lang w:val="en-US" w:eastAsia="zh-CN" w:bidi="ar"/>
        </w:rPr>
        <w:t xml:space="preserve"> </w:t>
      </w:r>
    </w:p>
    <w:p w14:paraId="47C71ECD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both"/>
        <w:rPr>
          <w:rFonts w:hint="default" w:ascii="仿宋" w:hAnsi="仿宋" w:eastAsia="仿宋" w:cs="仿宋"/>
          <w:kern w:val="2"/>
          <w:sz w:val="21"/>
          <w:szCs w:val="21"/>
          <w:highlight w:val="none"/>
        </w:rPr>
      </w:pPr>
      <w:r>
        <w:rPr>
          <w:rFonts w:hint="default" w:ascii="仿宋" w:hAnsi="仿宋" w:eastAsia="仿宋" w:cs="仿宋"/>
          <w:kern w:val="2"/>
          <w:sz w:val="21"/>
          <w:szCs w:val="21"/>
          <w:highlight w:val="none"/>
          <w:lang w:val="en-US" w:eastAsia="zh-CN" w:bidi="ar"/>
        </w:rPr>
        <w:t xml:space="preserve"> </w:t>
      </w:r>
    </w:p>
    <w:p w14:paraId="53C095ED">
      <w:pPr>
        <w:pStyle w:val="2"/>
        <w:keepNext w:val="0"/>
        <w:keepLines w:val="0"/>
        <w:widowControl w:val="0"/>
        <w:suppressLineNumbers w:val="0"/>
        <w:spacing w:before="78" w:beforeAutospacing="0" w:after="100" w:afterAutospacing="1" w:line="600" w:lineRule="exact"/>
        <w:ind w:left="483" w:right="0"/>
        <w:jc w:val="center"/>
        <w:rPr>
          <w:rFonts w:hint="default" w:ascii="仿宋" w:hAnsi="仿宋" w:eastAsia="仿宋" w:cs="仿宋"/>
          <w:kern w:val="2"/>
          <w:sz w:val="21"/>
          <w:szCs w:val="21"/>
          <w:highlight w:val="none"/>
        </w:rPr>
      </w:pPr>
      <w:r>
        <w:rPr>
          <w:rFonts w:hint="default" w:ascii="仿宋" w:hAnsi="仿宋" w:eastAsia="仿宋" w:cs="仿宋"/>
          <w:spacing w:val="-3"/>
          <w:kern w:val="2"/>
          <w:sz w:val="24"/>
          <w:szCs w:val="24"/>
          <w:highlight w:val="none"/>
        </w:rPr>
        <w:t xml:space="preserve">                          评审专家签名：</w:t>
      </w:r>
    </w:p>
    <w:p w14:paraId="2CC0ECA0">
      <w:pPr>
        <w:pStyle w:val="2"/>
        <w:keepNext w:val="0"/>
        <w:keepLines w:val="0"/>
        <w:widowControl w:val="0"/>
        <w:suppressLineNumbers w:val="0"/>
        <w:spacing w:before="78" w:beforeAutospacing="0" w:after="100" w:afterAutospacing="1" w:line="600" w:lineRule="exact"/>
        <w:ind w:left="483" w:right="0"/>
        <w:jc w:val="center"/>
        <w:rPr>
          <w:rFonts w:hint="default" w:ascii="仿宋" w:hAnsi="仿宋" w:eastAsia="仿宋" w:cs="仿宋"/>
          <w:spacing w:val="-3"/>
          <w:kern w:val="2"/>
          <w:sz w:val="24"/>
          <w:szCs w:val="24"/>
          <w:highlight w:val="none"/>
        </w:rPr>
      </w:pPr>
      <w:r>
        <w:rPr>
          <w:rFonts w:hint="default" w:ascii="仿宋" w:hAnsi="仿宋" w:eastAsia="仿宋" w:cs="仿宋"/>
          <w:spacing w:val="-3"/>
          <w:kern w:val="2"/>
          <w:sz w:val="24"/>
          <w:szCs w:val="24"/>
          <w:highlight w:val="none"/>
        </w:rPr>
        <w:t xml:space="preserve">                                               年   月   日</w:t>
      </w:r>
    </w:p>
    <w:p w14:paraId="39A23CC9">
      <w:pPr>
        <w:pStyle w:val="5"/>
        <w:keepNext w:val="0"/>
        <w:keepLines w:val="0"/>
        <w:widowControl w:val="0"/>
        <w:suppressLineNumbers w:val="0"/>
        <w:autoSpaceDE w:val="0"/>
        <w:autoSpaceDN w:val="0"/>
        <w:adjustRightInd w:val="0"/>
        <w:spacing w:line="600" w:lineRule="exact"/>
        <w:jc w:val="both"/>
        <w:rPr>
          <w:rFonts w:hint="default" w:ascii="黑体" w:hAnsi="宋体" w:eastAsia="黑体" w:cs="黑体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default" w:ascii="黑体" w:hAnsi="宋体" w:eastAsia="黑体" w:cs="黑体"/>
          <w:b w:val="0"/>
          <w:bCs w:val="0"/>
          <w:color w:val="000000"/>
          <w:sz w:val="32"/>
          <w:szCs w:val="32"/>
          <w:highlight w:val="none"/>
        </w:rPr>
        <w:t xml:space="preserve"> </w:t>
      </w:r>
    </w:p>
    <w:p w14:paraId="50FC9EA2">
      <w:pPr>
        <w:pStyle w:val="5"/>
        <w:keepNext w:val="0"/>
        <w:keepLines w:val="0"/>
        <w:widowControl w:val="0"/>
        <w:suppressLineNumbers w:val="0"/>
        <w:autoSpaceDE w:val="0"/>
        <w:autoSpaceDN w:val="0"/>
        <w:adjustRightInd w:val="0"/>
        <w:spacing w:line="600" w:lineRule="exact"/>
        <w:jc w:val="both"/>
        <w:rPr>
          <w:rFonts w:hint="default" w:ascii="黑体" w:hAnsi="宋体" w:eastAsia="黑体" w:cs="黑体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default" w:ascii="黑体" w:hAnsi="宋体" w:eastAsia="黑体" w:cs="黑体"/>
          <w:b w:val="0"/>
          <w:bCs w:val="0"/>
          <w:color w:val="000000"/>
          <w:sz w:val="32"/>
          <w:szCs w:val="32"/>
          <w:highlight w:val="none"/>
        </w:rPr>
        <w:t xml:space="preserve"> </w:t>
      </w:r>
    </w:p>
    <w:p w14:paraId="0ADDDF78">
      <w:pPr>
        <w:pStyle w:val="5"/>
        <w:keepNext w:val="0"/>
        <w:keepLines w:val="0"/>
        <w:widowControl w:val="0"/>
        <w:suppressLineNumbers w:val="0"/>
        <w:autoSpaceDE w:val="0"/>
        <w:autoSpaceDN w:val="0"/>
        <w:adjustRightInd w:val="0"/>
        <w:spacing w:line="600" w:lineRule="exact"/>
        <w:jc w:val="both"/>
        <w:rPr>
          <w:rFonts w:hint="default" w:ascii="黑体" w:hAnsi="宋体" w:eastAsia="黑体" w:cs="黑体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default" w:ascii="黑体" w:hAnsi="宋体" w:eastAsia="黑体" w:cs="黑体"/>
          <w:b w:val="0"/>
          <w:bCs w:val="0"/>
          <w:color w:val="000000"/>
          <w:sz w:val="32"/>
          <w:szCs w:val="32"/>
          <w:highlight w:val="none"/>
        </w:rPr>
        <w:t xml:space="preserve"> </w:t>
      </w:r>
    </w:p>
    <w:p w14:paraId="2FA67C06">
      <w:pPr>
        <w:pStyle w:val="5"/>
        <w:keepNext w:val="0"/>
        <w:keepLines w:val="0"/>
        <w:widowControl w:val="0"/>
        <w:suppressLineNumbers w:val="0"/>
        <w:autoSpaceDE w:val="0"/>
        <w:autoSpaceDN w:val="0"/>
        <w:adjustRightInd w:val="0"/>
        <w:spacing w:line="600" w:lineRule="exact"/>
        <w:jc w:val="both"/>
        <w:rPr>
          <w:rFonts w:hint="default" w:ascii="黑体" w:hAnsi="宋体" w:eastAsia="黑体" w:cs="黑体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default" w:ascii="黑体" w:hAnsi="宋体" w:eastAsia="黑体" w:cs="黑体"/>
          <w:b w:val="0"/>
          <w:bCs w:val="0"/>
          <w:color w:val="000000"/>
          <w:sz w:val="32"/>
          <w:szCs w:val="32"/>
          <w:highlight w:val="none"/>
        </w:rPr>
        <w:t xml:space="preserve"> </w:t>
      </w:r>
    </w:p>
    <w:p w14:paraId="18D6980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E9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keepNext w:val="0"/>
      <w:keepLines w:val="0"/>
      <w:widowControl w:val="0"/>
      <w:suppressLineNumbers w:val="0"/>
      <w:spacing w:before="214" w:beforeAutospacing="0"/>
      <w:ind w:left="160"/>
      <w:jc w:val="both"/>
    </w:pPr>
    <w:rPr>
      <w:rFonts w:hint="default" w:ascii="仿宋" w:hAnsi="仿宋" w:eastAsia="仿宋" w:cs="仿宋"/>
      <w:kern w:val="2"/>
      <w:sz w:val="32"/>
      <w:szCs w:val="32"/>
      <w:lang w:val="en-US" w:eastAsia="zh-CN" w:bidi="ar"/>
    </w:rPr>
  </w:style>
  <w:style w:type="paragraph" w:customStyle="1" w:styleId="5">
    <w:name w:val="Default"/>
    <w:basedOn w:val="1"/>
    <w:qFormat/>
    <w:uiPriority w:val="0"/>
    <w:pPr>
      <w:keepNext w:val="0"/>
      <w:keepLines w:val="0"/>
      <w:widowControl w:val="0"/>
      <w:suppressLineNumbers w:val="0"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eastAsia" w:ascii="仿宋_GB2312" w:hAnsi="宋体" w:eastAsia="仿宋_GB2312" w:cs="Times New Roman"/>
      <w:color w:val="000000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2025-08-06T11:06:09Z</dcterms:created>
  <dc:creator>Lenovo</dc:creator>
  <cp:lastModifiedBy>吕广华</cp:lastModifiedBy>
  <dcterms:modified xsi:type="dcterms:W3CDTF">2025-08-06T11:06:12Z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eyJoZGlkIjoiZmJjZDFlNGQ1NGY1ZGRkZDUwMGEzYjg3YzJjNTcyMDMiLCJ1c2VySWQiOiIxNTI2MTExODQ3In0=</vt:lpwstr>
  </property>
  <property fmtid="{D5CDD505-2E9C-101B-9397-08002B2CF9AE}" pid="4" name="ICV">
    <vt:lpwstr>09D60FA5F3944AA4806BC0E0CAD21C9D_12</vt:lpwstr>
  </property>
</Properties>
</file>