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CF8698">
      <w:pPr>
        <w:pStyle w:val="5"/>
        <w:keepNext w:val="0"/>
        <w:keepLines w:val="0"/>
        <w:widowControl w:val="0"/>
        <w:suppressLineNumbers w:val="0"/>
        <w:autoSpaceDE w:val="0"/>
        <w:autoSpaceDN w:val="0"/>
        <w:adjustRightInd w:val="0"/>
        <w:spacing w:line="600" w:lineRule="exact"/>
        <w:jc w:val="both"/>
        <w:rPr>
          <w:rFonts w:hint="default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default" w:ascii="黑体" w:hAnsi="宋体" w:eastAsia="黑体" w:cs="黑体"/>
          <w:b w:val="0"/>
          <w:bCs w:val="0"/>
          <w:color w:val="000000"/>
          <w:sz w:val="32"/>
          <w:szCs w:val="32"/>
          <w:highlight w:val="none"/>
        </w:rPr>
        <w:t>附件1-5：</w:t>
      </w:r>
    </w:p>
    <w:p w14:paraId="4BDCFC70">
      <w:pPr>
        <w:pStyle w:val="2"/>
        <w:keepNext w:val="0"/>
        <w:keepLines w:val="0"/>
        <w:widowControl w:val="0"/>
        <w:suppressLineNumbers w:val="0"/>
        <w:spacing w:before="191" w:beforeAutospacing="0" w:after="100" w:afterAutospacing="1" w:line="600" w:lineRule="exact"/>
        <w:ind w:left="3270" w:right="0"/>
        <w:rPr>
          <w:rFonts w:hint="default" w:ascii="仿宋" w:hAnsi="仿宋" w:eastAsia="仿宋" w:cs="仿宋"/>
          <w:kern w:val="2"/>
          <w:sz w:val="31"/>
          <w:szCs w:val="31"/>
          <w:highlight w:val="none"/>
        </w:rPr>
      </w:pPr>
      <w:r>
        <w:rPr>
          <w:rFonts w:hint="default" w:ascii="仿宋" w:hAnsi="仿宋" w:eastAsia="仿宋" w:cs="仿宋"/>
          <w:spacing w:val="8"/>
          <w:kern w:val="2"/>
          <w:sz w:val="31"/>
          <w:szCs w:val="31"/>
          <w:highlight w:val="none"/>
        </w:rPr>
        <w:t>异常性打分说明表</w:t>
      </w:r>
    </w:p>
    <w:p w14:paraId="30CB2A0C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both"/>
        <w:rPr>
          <w:rFonts w:hint="default" w:ascii="仿宋" w:hAnsi="仿宋" w:eastAsia="仿宋" w:cs="仿宋"/>
          <w:kern w:val="2"/>
          <w:sz w:val="21"/>
          <w:szCs w:val="21"/>
          <w:highlight w:val="none"/>
        </w:rPr>
      </w:pPr>
      <w:r>
        <w:rPr>
          <w:rFonts w:hint="default" w:ascii="仿宋" w:hAnsi="仿宋" w:eastAsia="仿宋" w:cs="仿宋"/>
          <w:kern w:val="2"/>
          <w:sz w:val="21"/>
          <w:szCs w:val="21"/>
          <w:highlight w:val="none"/>
          <w:lang w:val="en-US" w:eastAsia="zh-CN" w:bidi="ar"/>
        </w:rPr>
        <w:t xml:space="preserve"> </w:t>
      </w:r>
    </w:p>
    <w:tbl>
      <w:tblPr>
        <w:tblStyle w:val="3"/>
        <w:tblW w:w="8526" w:type="dxa"/>
        <w:tblInd w:w="11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3"/>
        <w:gridCol w:w="2129"/>
        <w:gridCol w:w="2130"/>
        <w:gridCol w:w="2134"/>
      </w:tblGrid>
      <w:tr w14:paraId="151E1C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2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BD28464">
            <w:pPr>
              <w:pStyle w:val="6"/>
              <w:keepNext w:val="0"/>
              <w:keepLines w:val="0"/>
              <w:widowControl w:val="0"/>
              <w:suppressLineNumbers w:val="0"/>
              <w:spacing w:before="69" w:beforeAutospacing="0" w:line="600" w:lineRule="exact"/>
              <w:ind w:left="637"/>
              <w:rPr>
                <w:rFonts w:hint="default" w:ascii="仿宋" w:hAnsi="仿宋" w:eastAsia="仿宋" w:cs="仿宋"/>
                <w:b w:val="0"/>
                <w:bCs w:val="0"/>
                <w:kern w:val="2"/>
                <w:sz w:val="22"/>
                <w:szCs w:val="22"/>
                <w:highlight w:val="none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pacing w:val="-3"/>
                <w:kern w:val="2"/>
                <w:sz w:val="22"/>
                <w:szCs w:val="22"/>
                <w:highlight w:val="none"/>
              </w:rPr>
              <w:t>项目名称</w:t>
            </w:r>
          </w:p>
        </w:tc>
        <w:tc>
          <w:tcPr>
            <w:tcW w:w="6393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9648F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仿宋" w:hAnsi="仿宋" w:eastAsia="仿宋" w:cs="仿宋"/>
                <w:b w:val="0"/>
                <w:bCs w:val="0"/>
                <w:kern w:val="2"/>
                <w:sz w:val="21"/>
                <w:szCs w:val="21"/>
                <w:highlight w:val="none"/>
              </w:rPr>
            </w:pPr>
          </w:p>
        </w:tc>
      </w:tr>
      <w:tr w14:paraId="415850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5B2067C">
            <w:pPr>
              <w:pStyle w:val="6"/>
              <w:keepNext w:val="0"/>
              <w:keepLines w:val="0"/>
              <w:widowControl w:val="0"/>
              <w:suppressLineNumbers w:val="0"/>
              <w:spacing w:before="97" w:beforeAutospacing="0" w:line="600" w:lineRule="exact"/>
              <w:ind w:left="633"/>
              <w:rPr>
                <w:rFonts w:hint="default" w:ascii="仿宋" w:hAnsi="仿宋" w:eastAsia="仿宋" w:cs="仿宋"/>
                <w:b w:val="0"/>
                <w:bCs w:val="0"/>
                <w:kern w:val="2"/>
                <w:sz w:val="22"/>
                <w:szCs w:val="22"/>
                <w:highlight w:val="none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pacing w:val="-2"/>
                <w:kern w:val="2"/>
                <w:sz w:val="22"/>
                <w:szCs w:val="22"/>
                <w:highlight w:val="none"/>
              </w:rPr>
              <w:t>评标时间</w:t>
            </w:r>
          </w:p>
        </w:tc>
        <w:tc>
          <w:tcPr>
            <w:tcW w:w="21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402DC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仿宋" w:hAnsi="仿宋" w:eastAsia="仿宋" w:cs="仿宋"/>
                <w:b w:val="0"/>
                <w:bCs w:val="0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1C907B6">
            <w:pPr>
              <w:pStyle w:val="6"/>
              <w:keepNext w:val="0"/>
              <w:keepLines w:val="0"/>
              <w:widowControl w:val="0"/>
              <w:suppressLineNumbers w:val="0"/>
              <w:spacing w:before="97" w:beforeAutospacing="0" w:line="600" w:lineRule="exact"/>
              <w:ind w:left="850"/>
              <w:rPr>
                <w:rFonts w:hint="default" w:ascii="仿宋" w:hAnsi="仿宋" w:eastAsia="仿宋" w:cs="仿宋"/>
                <w:b w:val="0"/>
                <w:bCs w:val="0"/>
                <w:kern w:val="2"/>
                <w:sz w:val="22"/>
                <w:szCs w:val="22"/>
                <w:highlight w:val="none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pacing w:val="-4"/>
                <w:kern w:val="2"/>
                <w:sz w:val="22"/>
                <w:szCs w:val="22"/>
                <w:highlight w:val="none"/>
              </w:rPr>
              <w:t>姓名</w:t>
            </w:r>
          </w:p>
        </w:tc>
        <w:tc>
          <w:tcPr>
            <w:tcW w:w="2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4C20F5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仿宋" w:hAnsi="仿宋" w:eastAsia="仿宋" w:cs="仿宋"/>
                <w:b w:val="0"/>
                <w:bCs w:val="0"/>
                <w:kern w:val="2"/>
                <w:sz w:val="21"/>
                <w:szCs w:val="21"/>
                <w:highlight w:val="none"/>
              </w:rPr>
            </w:pPr>
          </w:p>
        </w:tc>
      </w:tr>
      <w:tr w14:paraId="084DC9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21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7BC24EFD">
            <w:pPr>
              <w:pStyle w:val="6"/>
              <w:keepNext w:val="0"/>
              <w:keepLines w:val="0"/>
              <w:widowControl w:val="0"/>
              <w:suppressLineNumbers w:val="0"/>
              <w:spacing w:before="94" w:beforeAutospacing="0" w:line="600" w:lineRule="exact"/>
              <w:ind w:left="634"/>
              <w:rPr>
                <w:rFonts w:hint="default" w:ascii="仿宋" w:hAnsi="仿宋" w:eastAsia="仿宋" w:cs="仿宋"/>
                <w:b w:val="0"/>
                <w:bCs w:val="0"/>
                <w:kern w:val="2"/>
                <w:sz w:val="22"/>
                <w:szCs w:val="22"/>
                <w:highlight w:val="none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pacing w:val="-2"/>
                <w:kern w:val="2"/>
                <w:sz w:val="22"/>
                <w:szCs w:val="22"/>
                <w:highlight w:val="none"/>
              </w:rPr>
              <w:t>个人打分</w:t>
            </w:r>
          </w:p>
        </w:tc>
        <w:tc>
          <w:tcPr>
            <w:tcW w:w="21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6F8264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仿宋" w:hAnsi="仿宋" w:eastAsia="仿宋" w:cs="仿宋"/>
                <w:b w:val="0"/>
                <w:bCs w:val="0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21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50BFBFB1">
            <w:pPr>
              <w:pStyle w:val="6"/>
              <w:keepNext w:val="0"/>
              <w:keepLines w:val="0"/>
              <w:widowControl w:val="0"/>
              <w:suppressLineNumbers w:val="0"/>
              <w:spacing w:before="94" w:beforeAutospacing="0" w:line="600" w:lineRule="exact"/>
              <w:ind w:left="631"/>
              <w:rPr>
                <w:rFonts w:hint="default" w:ascii="仿宋" w:hAnsi="仿宋" w:eastAsia="仿宋" w:cs="仿宋"/>
                <w:b w:val="0"/>
                <w:bCs w:val="0"/>
                <w:kern w:val="2"/>
                <w:sz w:val="22"/>
                <w:szCs w:val="22"/>
                <w:highlight w:val="none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pacing w:val="-2"/>
                <w:kern w:val="2"/>
                <w:sz w:val="22"/>
                <w:szCs w:val="22"/>
                <w:highlight w:val="none"/>
              </w:rPr>
              <w:t>平均分值</w:t>
            </w:r>
          </w:p>
        </w:tc>
        <w:tc>
          <w:tcPr>
            <w:tcW w:w="213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E364A4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仿宋" w:hAnsi="仿宋" w:eastAsia="仿宋" w:cs="仿宋"/>
                <w:b w:val="0"/>
                <w:bCs w:val="0"/>
                <w:kern w:val="2"/>
                <w:sz w:val="21"/>
                <w:szCs w:val="21"/>
                <w:highlight w:val="none"/>
              </w:rPr>
            </w:pPr>
          </w:p>
        </w:tc>
      </w:tr>
      <w:tr w14:paraId="0B7B0C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8526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7EC75BA">
            <w:pPr>
              <w:pStyle w:val="6"/>
              <w:keepNext w:val="0"/>
              <w:keepLines w:val="0"/>
              <w:widowControl w:val="0"/>
              <w:suppressLineNumbers w:val="0"/>
              <w:spacing w:before="75" w:beforeAutospacing="0" w:line="600" w:lineRule="exact"/>
              <w:ind w:left="2262"/>
              <w:rPr>
                <w:rFonts w:hint="default" w:ascii="仿宋" w:hAnsi="仿宋" w:eastAsia="仿宋" w:cs="仿宋"/>
                <w:b w:val="0"/>
                <w:bCs w:val="0"/>
                <w:kern w:val="2"/>
                <w:sz w:val="22"/>
                <w:szCs w:val="22"/>
                <w:highlight w:val="none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kern w:val="2"/>
                <w:position w:val="2"/>
                <w:sz w:val="22"/>
                <w:szCs w:val="22"/>
                <w:highlight w:val="none"/>
              </w:rPr>
              <w:t>评委评分与平均分值高低相差   %的原因</w:t>
            </w:r>
          </w:p>
        </w:tc>
      </w:tr>
      <w:tr w14:paraId="10EE4A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4" w:hRule="atLeast"/>
        </w:trPr>
        <w:tc>
          <w:tcPr>
            <w:tcW w:w="8526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3D4E74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仿宋" w:hAnsi="仿宋" w:eastAsia="仿宋" w:cs="仿宋"/>
                <w:b w:val="0"/>
                <w:bCs w:val="0"/>
                <w:kern w:val="2"/>
                <w:sz w:val="21"/>
                <w:szCs w:val="21"/>
                <w:highlight w:val="none"/>
              </w:rPr>
            </w:pPr>
          </w:p>
          <w:p w14:paraId="05F6B5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仿宋" w:hAnsi="仿宋" w:eastAsia="仿宋" w:cs="仿宋"/>
                <w:b w:val="0"/>
                <w:bCs w:val="0"/>
                <w:kern w:val="2"/>
                <w:sz w:val="21"/>
                <w:szCs w:val="21"/>
                <w:highlight w:val="none"/>
              </w:rPr>
            </w:pPr>
          </w:p>
          <w:p w14:paraId="78A89F5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仿宋" w:hAnsi="仿宋" w:eastAsia="仿宋" w:cs="仿宋"/>
                <w:b w:val="0"/>
                <w:bCs w:val="0"/>
                <w:kern w:val="2"/>
                <w:sz w:val="21"/>
                <w:szCs w:val="21"/>
                <w:highlight w:val="none"/>
              </w:rPr>
            </w:pPr>
          </w:p>
          <w:p w14:paraId="0BE6043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仿宋" w:hAnsi="仿宋" w:eastAsia="仿宋" w:cs="仿宋"/>
                <w:b w:val="0"/>
                <w:bCs w:val="0"/>
                <w:kern w:val="2"/>
                <w:sz w:val="21"/>
                <w:szCs w:val="21"/>
                <w:highlight w:val="none"/>
              </w:rPr>
            </w:pPr>
          </w:p>
          <w:p w14:paraId="1B8A7D7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仿宋" w:hAnsi="仿宋" w:eastAsia="仿宋" w:cs="仿宋"/>
                <w:b w:val="0"/>
                <w:bCs w:val="0"/>
                <w:kern w:val="2"/>
                <w:sz w:val="21"/>
                <w:szCs w:val="21"/>
                <w:highlight w:val="none"/>
              </w:rPr>
            </w:pPr>
          </w:p>
          <w:p w14:paraId="36821EF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default" w:ascii="仿宋" w:hAnsi="仿宋" w:eastAsia="仿宋" w:cs="仿宋"/>
                <w:b w:val="0"/>
                <w:bCs w:val="0"/>
                <w:kern w:val="2"/>
                <w:sz w:val="21"/>
                <w:szCs w:val="21"/>
                <w:highlight w:val="none"/>
              </w:rPr>
            </w:pPr>
          </w:p>
          <w:p w14:paraId="0D232396">
            <w:pPr>
              <w:pStyle w:val="6"/>
              <w:keepNext w:val="0"/>
              <w:keepLines w:val="0"/>
              <w:widowControl w:val="0"/>
              <w:suppressLineNumbers w:val="0"/>
              <w:spacing w:before="72" w:beforeAutospacing="0" w:line="600" w:lineRule="exact"/>
              <w:ind w:left="5590"/>
              <w:rPr>
                <w:rFonts w:hint="default" w:ascii="仿宋" w:hAnsi="仿宋" w:eastAsia="仿宋" w:cs="仿宋"/>
                <w:b w:val="0"/>
                <w:bCs w:val="0"/>
                <w:spacing w:val="-2"/>
                <w:kern w:val="2"/>
                <w:sz w:val="22"/>
                <w:szCs w:val="22"/>
                <w:highlight w:val="none"/>
              </w:rPr>
            </w:pPr>
          </w:p>
          <w:p w14:paraId="7F214C8F">
            <w:pPr>
              <w:pStyle w:val="6"/>
              <w:keepNext w:val="0"/>
              <w:keepLines w:val="0"/>
              <w:widowControl w:val="0"/>
              <w:suppressLineNumbers w:val="0"/>
              <w:spacing w:before="72" w:beforeAutospacing="0" w:line="600" w:lineRule="exact"/>
              <w:ind w:left="5590"/>
              <w:rPr>
                <w:rFonts w:hint="default" w:ascii="仿宋" w:hAnsi="仿宋" w:eastAsia="仿宋" w:cs="仿宋"/>
                <w:b w:val="0"/>
                <w:bCs w:val="0"/>
                <w:spacing w:val="-2"/>
                <w:kern w:val="2"/>
                <w:sz w:val="22"/>
                <w:szCs w:val="22"/>
                <w:highlight w:val="none"/>
              </w:rPr>
            </w:pPr>
          </w:p>
          <w:p w14:paraId="1561CCE5">
            <w:pPr>
              <w:pStyle w:val="6"/>
              <w:keepNext w:val="0"/>
              <w:keepLines w:val="0"/>
              <w:widowControl w:val="0"/>
              <w:suppressLineNumbers w:val="0"/>
              <w:spacing w:before="72" w:beforeAutospacing="0" w:line="600" w:lineRule="exact"/>
              <w:ind w:left="5590"/>
              <w:rPr>
                <w:rFonts w:hint="default" w:ascii="仿宋" w:hAnsi="仿宋" w:eastAsia="仿宋" w:cs="仿宋"/>
                <w:b w:val="0"/>
                <w:bCs w:val="0"/>
                <w:spacing w:val="-2"/>
                <w:kern w:val="2"/>
                <w:sz w:val="22"/>
                <w:szCs w:val="22"/>
                <w:highlight w:val="none"/>
              </w:rPr>
            </w:pPr>
          </w:p>
          <w:p w14:paraId="523C9997">
            <w:pPr>
              <w:pStyle w:val="6"/>
              <w:keepNext w:val="0"/>
              <w:keepLines w:val="0"/>
              <w:widowControl w:val="0"/>
              <w:suppressLineNumbers w:val="0"/>
              <w:spacing w:before="72" w:beforeAutospacing="0" w:line="600" w:lineRule="exact"/>
              <w:ind w:left="5590"/>
              <w:rPr>
                <w:rFonts w:hint="default" w:ascii="仿宋" w:hAnsi="仿宋" w:eastAsia="仿宋" w:cs="仿宋"/>
                <w:b w:val="0"/>
                <w:bCs w:val="0"/>
                <w:kern w:val="2"/>
                <w:sz w:val="22"/>
                <w:szCs w:val="22"/>
                <w:highlight w:val="none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pacing w:val="-2"/>
                <w:kern w:val="2"/>
                <w:sz w:val="22"/>
                <w:szCs w:val="22"/>
                <w:highlight w:val="none"/>
              </w:rPr>
              <w:t>签字确认：</w:t>
            </w:r>
          </w:p>
          <w:p w14:paraId="15525949">
            <w:pPr>
              <w:pStyle w:val="6"/>
              <w:keepNext w:val="0"/>
              <w:keepLines w:val="0"/>
              <w:widowControl w:val="0"/>
              <w:suppressLineNumbers w:val="0"/>
              <w:spacing w:before="72" w:beforeAutospacing="0" w:line="600" w:lineRule="exact"/>
              <w:ind w:left="6039"/>
              <w:rPr>
                <w:rFonts w:hint="default" w:ascii="仿宋" w:hAnsi="仿宋" w:eastAsia="仿宋" w:cs="仿宋"/>
                <w:b w:val="0"/>
                <w:bCs w:val="0"/>
                <w:kern w:val="2"/>
                <w:sz w:val="22"/>
                <w:szCs w:val="22"/>
                <w:highlight w:val="none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pacing w:val="-6"/>
                <w:kern w:val="2"/>
                <w:sz w:val="22"/>
                <w:szCs w:val="22"/>
                <w:highlight w:val="none"/>
              </w:rPr>
              <w:t>时间：</w:t>
            </w:r>
          </w:p>
        </w:tc>
      </w:tr>
    </w:tbl>
    <w:p w14:paraId="416E8B1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BB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keepNext w:val="0"/>
      <w:keepLines w:val="0"/>
      <w:widowControl w:val="0"/>
      <w:suppressLineNumbers w:val="0"/>
      <w:spacing w:before="214" w:beforeAutospacing="0"/>
      <w:ind w:left="160"/>
      <w:jc w:val="both"/>
    </w:pPr>
    <w:rPr>
      <w:rFonts w:hint="default" w:ascii="仿宋" w:hAnsi="仿宋" w:eastAsia="仿宋" w:cs="仿宋"/>
      <w:kern w:val="2"/>
      <w:sz w:val="32"/>
      <w:szCs w:val="32"/>
      <w:lang w:val="en-US" w:eastAsia="zh-CN" w:bidi="ar"/>
    </w:rPr>
  </w:style>
  <w:style w:type="paragraph" w:customStyle="1" w:styleId="5">
    <w:name w:val="Default"/>
    <w:basedOn w:val="1"/>
    <w:qFormat/>
    <w:uiPriority w:val="0"/>
    <w:pPr>
      <w:keepNext w:val="0"/>
      <w:keepLines w:val="0"/>
      <w:widowControl w:val="0"/>
      <w:suppressLineNumbers w:val="0"/>
      <w:autoSpaceDE w:val="0"/>
      <w:autoSpaceDN w:val="0"/>
      <w:adjustRightInd w:val="0"/>
      <w:spacing w:before="0" w:beforeAutospacing="0" w:after="0" w:afterAutospacing="0"/>
      <w:ind w:left="0" w:right="0"/>
      <w:jc w:val="left"/>
    </w:pPr>
    <w:rPr>
      <w:rFonts w:hint="eastAsia" w:ascii="仿宋_GB2312" w:hAnsi="宋体" w:eastAsia="仿宋_GB2312" w:cs="Times New Roman"/>
      <w:color w:val="000000"/>
      <w:kern w:val="0"/>
      <w:sz w:val="24"/>
      <w:szCs w:val="24"/>
      <w:lang w:val="en-US" w:eastAsia="zh-CN" w:bidi="ar"/>
    </w:rPr>
  </w:style>
  <w:style w:type="paragraph" w:customStyle="1" w:styleId="6">
    <w:name w:val="Table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宋体" w:eastAsia="宋体" w:cs="宋体"/>
      <w:kern w:val="2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2025-08-06T11:06:38Z</dcterms:created>
  <dc:creator>Lenovo</dc:creator>
  <cp:lastModifiedBy>吕广华</cp:lastModifiedBy>
  <dcterms:modified xsi:type="dcterms:W3CDTF">2025-08-06T11:06:41Z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eyJoZGlkIjoiZmJjZDFlNGQ1NGY1ZGRkZDUwMGEzYjg3YzJjNTcyMDMiLCJ1c2VySWQiOiIxNTI2MTExODQ3In0=</vt:lpwstr>
  </property>
  <property fmtid="{D5CDD505-2E9C-101B-9397-08002B2CF9AE}" pid="4" name="ICV">
    <vt:lpwstr>04CA1CFF01BE4B5188F634AB624C4EAA_12</vt:lpwstr>
  </property>
</Properties>
</file>